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73" w:rsidRDefault="00EA47B2">
      <w:pPr>
        <w:framePr w:h="103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 w:rsidR="00A73446"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 w:rsidR="004D552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0485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F348A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80462">
        <w:instrText xml:space="preserve"> INCLUDEPICTURE  "F:\\..\\AppData\\Local\\Temp\\FineReader11.00\\media\\image1.jpeg"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.75pt">
            <v:imagedata r:id="rId8" r:href="rId9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3C4673" w:rsidRDefault="003C4673">
      <w:pPr>
        <w:rPr>
          <w:sz w:val="2"/>
          <w:szCs w:val="2"/>
        </w:rPr>
      </w:pPr>
    </w:p>
    <w:p w:rsidR="003C4673" w:rsidRPr="0097042D" w:rsidRDefault="004C0CD9" w:rsidP="0097042D">
      <w:pPr>
        <w:pStyle w:val="3"/>
        <w:shd w:val="clear" w:color="auto" w:fill="auto"/>
        <w:spacing w:before="0" w:line="240" w:lineRule="auto"/>
        <w:ind w:right="561"/>
        <w:rPr>
          <w:b/>
          <w:sz w:val="28"/>
          <w:szCs w:val="28"/>
        </w:rPr>
      </w:pPr>
      <w:r w:rsidRPr="0097042D">
        <w:rPr>
          <w:b/>
          <w:sz w:val="28"/>
          <w:szCs w:val="28"/>
        </w:rPr>
        <w:t>Администрация</w:t>
      </w:r>
      <w:r w:rsidR="00A73446" w:rsidRPr="0097042D">
        <w:rPr>
          <w:b/>
          <w:sz w:val="28"/>
          <w:szCs w:val="28"/>
        </w:rPr>
        <w:t xml:space="preserve"> сельского поселения «</w:t>
      </w:r>
      <w:r w:rsidR="004E5C41" w:rsidRPr="0097042D">
        <w:rPr>
          <w:b/>
          <w:sz w:val="28"/>
          <w:szCs w:val="28"/>
        </w:rPr>
        <w:t>Деревня Бронцы</w:t>
      </w:r>
      <w:r w:rsidR="00A73446" w:rsidRPr="0097042D">
        <w:rPr>
          <w:b/>
          <w:sz w:val="28"/>
          <w:szCs w:val="28"/>
        </w:rPr>
        <w:t>»</w:t>
      </w:r>
    </w:p>
    <w:p w:rsidR="004C0CD9" w:rsidRPr="0097042D" w:rsidRDefault="004C0CD9" w:rsidP="0097042D">
      <w:pPr>
        <w:pStyle w:val="10"/>
        <w:keepNext/>
        <w:keepLines/>
        <w:shd w:val="clear" w:color="auto" w:fill="auto"/>
        <w:spacing w:line="240" w:lineRule="auto"/>
        <w:ind w:right="561"/>
        <w:rPr>
          <w:b/>
          <w:sz w:val="36"/>
          <w:szCs w:val="36"/>
        </w:rPr>
      </w:pPr>
      <w:bookmarkStart w:id="0" w:name="bookmark0"/>
      <w:r w:rsidRPr="0097042D">
        <w:rPr>
          <w:b/>
          <w:sz w:val="36"/>
          <w:szCs w:val="36"/>
        </w:rPr>
        <w:t xml:space="preserve">Ферзиковский район </w:t>
      </w:r>
      <w:r w:rsidR="00A73446" w:rsidRPr="0097042D">
        <w:rPr>
          <w:b/>
          <w:sz w:val="36"/>
          <w:szCs w:val="36"/>
        </w:rPr>
        <w:t>Калужской области</w:t>
      </w:r>
    </w:p>
    <w:p w:rsidR="0097042D" w:rsidRPr="0097042D" w:rsidRDefault="0097042D" w:rsidP="0097042D">
      <w:pPr>
        <w:pStyle w:val="10"/>
        <w:keepNext/>
        <w:keepLines/>
        <w:shd w:val="clear" w:color="auto" w:fill="auto"/>
        <w:spacing w:line="240" w:lineRule="auto"/>
        <w:ind w:right="561"/>
        <w:rPr>
          <w:b/>
          <w:sz w:val="36"/>
          <w:szCs w:val="36"/>
        </w:rPr>
      </w:pPr>
    </w:p>
    <w:p w:rsidR="003C4673" w:rsidRPr="0097042D" w:rsidRDefault="00A73446" w:rsidP="0097042D">
      <w:pPr>
        <w:pStyle w:val="10"/>
        <w:keepNext/>
        <w:keepLines/>
        <w:shd w:val="clear" w:color="auto" w:fill="auto"/>
        <w:spacing w:line="240" w:lineRule="auto"/>
        <w:ind w:right="561"/>
        <w:rPr>
          <w:b/>
          <w:sz w:val="36"/>
          <w:szCs w:val="36"/>
        </w:rPr>
      </w:pPr>
      <w:r w:rsidRPr="0097042D">
        <w:rPr>
          <w:b/>
          <w:sz w:val="36"/>
          <w:szCs w:val="36"/>
        </w:rPr>
        <w:t>ПОСТАНОВЛЕНИЕ</w:t>
      </w:r>
      <w:bookmarkEnd w:id="0"/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A623DA" w:rsidP="00A623DA">
      <w:pPr>
        <w:pStyle w:val="3"/>
        <w:shd w:val="clear" w:color="auto" w:fill="auto"/>
        <w:tabs>
          <w:tab w:val="right" w:pos="8948"/>
          <w:tab w:val="right" w:pos="9072"/>
        </w:tabs>
        <w:spacing w:before="0" w:line="220" w:lineRule="exact"/>
        <w:ind w:left="60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C4673" w:rsidRPr="004E5C41" w:rsidRDefault="00004852" w:rsidP="00A623DA">
      <w:pPr>
        <w:pStyle w:val="3"/>
        <w:shd w:val="clear" w:color="auto" w:fill="auto"/>
        <w:tabs>
          <w:tab w:val="right" w:pos="9072"/>
        </w:tabs>
        <w:spacing w:before="0" w:line="220" w:lineRule="exact"/>
        <w:ind w:left="600" w:firstLine="180"/>
        <w:jc w:val="both"/>
        <w:rPr>
          <w:color w:val="FF0000"/>
          <w:sz w:val="24"/>
          <w:szCs w:val="24"/>
        </w:rPr>
      </w:pPr>
      <w:r w:rsidRPr="009F13E0">
        <w:rPr>
          <w:sz w:val="24"/>
          <w:szCs w:val="24"/>
        </w:rPr>
        <w:t xml:space="preserve">от </w:t>
      </w:r>
      <w:r w:rsidR="0097042D">
        <w:rPr>
          <w:sz w:val="24"/>
          <w:szCs w:val="24"/>
        </w:rPr>
        <w:t>09 января</w:t>
      </w:r>
      <w:r w:rsidR="009F13E0" w:rsidRPr="009F13E0">
        <w:rPr>
          <w:sz w:val="24"/>
          <w:szCs w:val="24"/>
        </w:rPr>
        <w:t xml:space="preserve"> </w:t>
      </w:r>
      <w:r w:rsidRPr="009F13E0">
        <w:rPr>
          <w:sz w:val="24"/>
          <w:szCs w:val="24"/>
        </w:rPr>
        <w:t xml:space="preserve"> 201</w:t>
      </w:r>
      <w:r w:rsidR="004E5C41">
        <w:rPr>
          <w:sz w:val="24"/>
          <w:szCs w:val="24"/>
        </w:rPr>
        <w:t>9</w:t>
      </w:r>
      <w:r w:rsidRPr="009F13E0">
        <w:rPr>
          <w:sz w:val="24"/>
          <w:szCs w:val="24"/>
        </w:rPr>
        <w:t xml:space="preserve"> года</w:t>
      </w:r>
      <w:r w:rsidR="009F13E0" w:rsidRPr="009F13E0">
        <w:rPr>
          <w:sz w:val="24"/>
          <w:szCs w:val="24"/>
        </w:rPr>
        <w:tab/>
      </w:r>
      <w:r w:rsidR="00A623DA">
        <w:rPr>
          <w:sz w:val="24"/>
          <w:szCs w:val="24"/>
        </w:rPr>
        <w:t xml:space="preserve">                </w:t>
      </w:r>
      <w:r w:rsidR="009F13E0" w:rsidRPr="009F13E0">
        <w:rPr>
          <w:sz w:val="24"/>
          <w:szCs w:val="24"/>
        </w:rPr>
        <w:t>№</w:t>
      </w:r>
      <w:r w:rsidR="009F13E0" w:rsidRPr="009F13E0">
        <w:rPr>
          <w:sz w:val="24"/>
          <w:szCs w:val="24"/>
        </w:rPr>
        <w:tab/>
      </w:r>
      <w:r w:rsidR="00A623DA">
        <w:rPr>
          <w:color w:val="FF0000"/>
          <w:sz w:val="24"/>
          <w:szCs w:val="24"/>
        </w:rPr>
        <w:t>01</w:t>
      </w:r>
    </w:p>
    <w:p w:rsidR="003C4673" w:rsidRPr="009F13E0" w:rsidRDefault="004E5C41">
      <w:pPr>
        <w:pStyle w:val="3"/>
        <w:shd w:val="clear" w:color="auto" w:fill="auto"/>
        <w:tabs>
          <w:tab w:val="right" w:pos="7847"/>
          <w:tab w:val="right" w:pos="8948"/>
        </w:tabs>
        <w:spacing w:before="0" w:after="455" w:line="220" w:lineRule="exact"/>
        <w:ind w:left="4420"/>
        <w:jc w:val="both"/>
        <w:rPr>
          <w:sz w:val="24"/>
          <w:szCs w:val="24"/>
        </w:rPr>
      </w:pPr>
      <w:r>
        <w:rPr>
          <w:sz w:val="24"/>
          <w:szCs w:val="24"/>
        </w:rPr>
        <w:t>д.</w:t>
      </w:r>
      <w:r w:rsidR="006B5E69">
        <w:rPr>
          <w:sz w:val="24"/>
          <w:szCs w:val="24"/>
        </w:rPr>
        <w:t xml:space="preserve"> </w:t>
      </w:r>
      <w:r>
        <w:rPr>
          <w:sz w:val="24"/>
          <w:szCs w:val="24"/>
        </w:rPr>
        <w:t>Бронцы</w:t>
      </w:r>
      <w:r w:rsidR="00A73446" w:rsidRPr="009F13E0">
        <w:rPr>
          <w:sz w:val="24"/>
          <w:szCs w:val="24"/>
        </w:rPr>
        <w:tab/>
      </w:r>
      <w:r w:rsidR="00A73446" w:rsidRPr="009F13E0">
        <w:rPr>
          <w:sz w:val="24"/>
          <w:szCs w:val="24"/>
        </w:rPr>
        <w:tab/>
      </w:r>
    </w:p>
    <w:p w:rsidR="003C4673" w:rsidRPr="00397692" w:rsidRDefault="00A73446">
      <w:pPr>
        <w:pStyle w:val="3"/>
        <w:shd w:val="clear" w:color="auto" w:fill="auto"/>
        <w:spacing w:before="0" w:after="780" w:line="278" w:lineRule="exact"/>
        <w:ind w:left="600" w:right="3940"/>
        <w:jc w:val="left"/>
        <w:rPr>
          <w:b/>
          <w:sz w:val="24"/>
          <w:szCs w:val="24"/>
        </w:rPr>
      </w:pPr>
      <w:r w:rsidRPr="00397692">
        <w:rPr>
          <w:b/>
          <w:sz w:val="24"/>
          <w:szCs w:val="24"/>
        </w:rPr>
        <w:t xml:space="preserve">Об утверждении программы производственного </w:t>
      </w:r>
      <w:proofErr w:type="gramStart"/>
      <w:r w:rsidRPr="00397692">
        <w:rPr>
          <w:b/>
          <w:sz w:val="24"/>
          <w:szCs w:val="24"/>
        </w:rPr>
        <w:t>контроля за</w:t>
      </w:r>
      <w:proofErr w:type="gramEnd"/>
      <w:r w:rsidRPr="00397692">
        <w:rPr>
          <w:b/>
          <w:sz w:val="24"/>
          <w:szCs w:val="24"/>
        </w:rPr>
        <w:t xml:space="preserve"> соблюдением санитарных правил и выполнением санитарно- противоэпидемическ</w:t>
      </w:r>
      <w:r w:rsidR="004C0CD9" w:rsidRPr="00397692">
        <w:rPr>
          <w:b/>
          <w:sz w:val="24"/>
          <w:szCs w:val="24"/>
        </w:rPr>
        <w:t>их мероприятий в администрации</w:t>
      </w:r>
      <w:r w:rsidRPr="00397692">
        <w:rPr>
          <w:b/>
          <w:sz w:val="24"/>
          <w:szCs w:val="24"/>
        </w:rPr>
        <w:t xml:space="preserve"> сельского поселения «</w:t>
      </w:r>
      <w:r w:rsidR="004E5C41">
        <w:rPr>
          <w:b/>
          <w:sz w:val="24"/>
          <w:szCs w:val="24"/>
        </w:rPr>
        <w:t>Деревня Бронцы</w:t>
      </w:r>
      <w:r w:rsidRPr="00397692">
        <w:rPr>
          <w:b/>
          <w:sz w:val="24"/>
          <w:szCs w:val="24"/>
        </w:rPr>
        <w:t xml:space="preserve">» </w:t>
      </w:r>
    </w:p>
    <w:p w:rsidR="003C4673" w:rsidRPr="0097042D" w:rsidRDefault="004E5C41" w:rsidP="0097042D">
      <w:pPr>
        <w:pStyle w:val="3"/>
        <w:shd w:val="clear" w:color="auto" w:fill="auto"/>
        <w:spacing w:before="0" w:after="248" w:line="278" w:lineRule="exact"/>
        <w:ind w:left="600" w:right="20" w:firstLine="818"/>
        <w:jc w:val="both"/>
        <w:rPr>
          <w:sz w:val="26"/>
          <w:szCs w:val="26"/>
        </w:rPr>
      </w:pPr>
      <w:proofErr w:type="gramStart"/>
      <w:r w:rsidRPr="0097042D">
        <w:rPr>
          <w:sz w:val="26"/>
          <w:szCs w:val="26"/>
        </w:rPr>
        <w:t>В соответствии с Санитарными правилами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мероприятий», утвержденными Главным государственным санитарным врачом Российской Федерации 10 июля 2001 года, в целях обеспечения безопасности,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мероприятий, организации и осуществления контроля за</w:t>
      </w:r>
      <w:proofErr w:type="gramEnd"/>
      <w:r w:rsidRPr="0097042D">
        <w:rPr>
          <w:sz w:val="26"/>
          <w:szCs w:val="26"/>
        </w:rPr>
        <w:t xml:space="preserve"> их соблюдением</w:t>
      </w:r>
      <w:r w:rsidR="00A73446" w:rsidRPr="0097042D">
        <w:rPr>
          <w:sz w:val="26"/>
          <w:szCs w:val="26"/>
        </w:rPr>
        <w:t>», руководствуясь Уставом муниципального образования «</w:t>
      </w:r>
      <w:r w:rsidRPr="0097042D">
        <w:rPr>
          <w:sz w:val="26"/>
          <w:szCs w:val="26"/>
        </w:rPr>
        <w:t>Деревня Бронцы</w:t>
      </w:r>
      <w:r w:rsidR="00A73446" w:rsidRPr="0097042D">
        <w:rPr>
          <w:sz w:val="26"/>
          <w:szCs w:val="26"/>
        </w:rPr>
        <w:t xml:space="preserve">» </w:t>
      </w:r>
      <w:r w:rsidR="004C0CD9" w:rsidRPr="0097042D">
        <w:rPr>
          <w:sz w:val="26"/>
          <w:szCs w:val="26"/>
        </w:rPr>
        <w:t>администрация сель</w:t>
      </w:r>
      <w:r w:rsidR="00A73446" w:rsidRPr="0097042D">
        <w:rPr>
          <w:sz w:val="26"/>
          <w:szCs w:val="26"/>
        </w:rPr>
        <w:t>ского поселения «</w:t>
      </w:r>
      <w:r w:rsidRPr="0097042D">
        <w:rPr>
          <w:sz w:val="26"/>
          <w:szCs w:val="26"/>
        </w:rPr>
        <w:t>Деревня Бронцы» ПОСТАНОВЛЯЕТ:</w:t>
      </w:r>
    </w:p>
    <w:p w:rsidR="004E5C41" w:rsidRPr="0097042D" w:rsidRDefault="004E5C41" w:rsidP="00A623DA">
      <w:pPr>
        <w:pStyle w:val="3"/>
        <w:shd w:val="clear" w:color="auto" w:fill="auto"/>
        <w:spacing w:before="0" w:line="283" w:lineRule="exact"/>
        <w:ind w:left="860" w:right="85"/>
        <w:jc w:val="both"/>
        <w:rPr>
          <w:sz w:val="26"/>
          <w:szCs w:val="26"/>
        </w:rPr>
      </w:pPr>
      <w:r w:rsidRPr="0097042D">
        <w:rPr>
          <w:sz w:val="26"/>
          <w:szCs w:val="26"/>
        </w:rPr>
        <w:t xml:space="preserve">1.Утвердить Программу производственного </w:t>
      </w:r>
      <w:proofErr w:type="gramStart"/>
      <w:r w:rsidRPr="0097042D">
        <w:rPr>
          <w:sz w:val="26"/>
          <w:szCs w:val="26"/>
        </w:rPr>
        <w:t>контроля за</w:t>
      </w:r>
      <w:proofErr w:type="gramEnd"/>
      <w:r w:rsidRPr="0097042D">
        <w:rPr>
          <w:sz w:val="26"/>
          <w:szCs w:val="26"/>
        </w:rPr>
        <w:t xml:space="preserve"> соблюдением санитарных правил и выполнением санитарно - противоэпидемических (профилактических) мероприятий администрации сельского поселения «Деревня Бронцы» (прилагается). </w:t>
      </w:r>
    </w:p>
    <w:p w:rsidR="009F13E0" w:rsidRPr="0097042D" w:rsidRDefault="004E5C41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6"/>
          <w:szCs w:val="26"/>
        </w:rPr>
      </w:pPr>
      <w:r w:rsidRPr="0097042D">
        <w:rPr>
          <w:sz w:val="26"/>
          <w:szCs w:val="26"/>
        </w:rPr>
        <w:t>2.</w:t>
      </w:r>
      <w:proofErr w:type="gramStart"/>
      <w:r w:rsidRPr="0097042D">
        <w:rPr>
          <w:sz w:val="26"/>
          <w:szCs w:val="26"/>
        </w:rPr>
        <w:t>Контроль за</w:t>
      </w:r>
      <w:proofErr w:type="gramEnd"/>
      <w:r w:rsidRPr="0097042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88524C" w:rsidRPr="009F13E0" w:rsidRDefault="0088524C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Глава администрации</w:t>
      </w:r>
    </w:p>
    <w:p w:rsidR="0088524C" w:rsidRPr="009F13E0" w:rsidRDefault="00397692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  <w:r>
        <w:rPr>
          <w:sz w:val="24"/>
          <w:szCs w:val="24"/>
        </w:rPr>
        <w:t>СП «</w:t>
      </w:r>
      <w:r w:rsidR="004E5C41">
        <w:rPr>
          <w:sz w:val="24"/>
          <w:szCs w:val="24"/>
        </w:rPr>
        <w:t>Деревня Бронцы</w:t>
      </w:r>
      <w:r w:rsidR="0088524C" w:rsidRPr="009F13E0">
        <w:rPr>
          <w:sz w:val="24"/>
          <w:szCs w:val="24"/>
        </w:rPr>
        <w:t xml:space="preserve">»                               </w:t>
      </w:r>
      <w:r w:rsidR="004E5C41">
        <w:rPr>
          <w:sz w:val="24"/>
          <w:szCs w:val="24"/>
        </w:rPr>
        <w:t xml:space="preserve">                </w:t>
      </w:r>
      <w:r w:rsidR="0088524C" w:rsidRPr="009F13E0">
        <w:rPr>
          <w:sz w:val="24"/>
          <w:szCs w:val="24"/>
        </w:rPr>
        <w:t xml:space="preserve">     </w:t>
      </w:r>
      <w:r w:rsidR="00A623DA">
        <w:rPr>
          <w:sz w:val="24"/>
          <w:szCs w:val="24"/>
        </w:rPr>
        <w:t xml:space="preserve">      </w:t>
      </w:r>
      <w:r w:rsidR="0088524C" w:rsidRPr="009F13E0">
        <w:rPr>
          <w:sz w:val="24"/>
          <w:szCs w:val="24"/>
        </w:rPr>
        <w:t xml:space="preserve">                </w:t>
      </w:r>
      <w:proofErr w:type="spellStart"/>
      <w:r w:rsidR="0097042D">
        <w:rPr>
          <w:sz w:val="24"/>
          <w:szCs w:val="24"/>
        </w:rPr>
        <w:t>А.А.Гасанбеков</w:t>
      </w:r>
      <w:proofErr w:type="spellEnd"/>
      <w:r w:rsidR="004E5C41">
        <w:rPr>
          <w:sz w:val="24"/>
          <w:szCs w:val="24"/>
        </w:rPr>
        <w:t xml:space="preserve">       </w:t>
      </w:r>
      <w:r w:rsidR="0088524C" w:rsidRPr="009F13E0">
        <w:rPr>
          <w:sz w:val="24"/>
          <w:szCs w:val="24"/>
        </w:rPr>
        <w:t xml:space="preserve">              </w:t>
      </w:r>
    </w:p>
    <w:p w:rsidR="004E5C41" w:rsidRDefault="00397692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4E5C41" w:rsidRDefault="004E5C41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4E5C41" w:rsidRDefault="004E5C41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A623DA" w:rsidRDefault="00A623DA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A623DA" w:rsidRDefault="00A623DA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A623DA" w:rsidRDefault="00A623DA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A623DA" w:rsidRDefault="00A623DA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A623DA" w:rsidRDefault="00A623DA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4E5C41" w:rsidRDefault="004E5C41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</w:p>
    <w:p w:rsidR="00004852" w:rsidRPr="009F13E0" w:rsidRDefault="00397692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A73446" w:rsidRPr="009F13E0">
        <w:rPr>
          <w:sz w:val="24"/>
          <w:szCs w:val="24"/>
        </w:rPr>
        <w:t xml:space="preserve">Приложение к постановлению </w:t>
      </w:r>
    </w:p>
    <w:p w:rsidR="00004852" w:rsidRPr="009F13E0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 w:rsidRPr="009F13E0">
        <w:rPr>
          <w:sz w:val="24"/>
          <w:szCs w:val="24"/>
        </w:rPr>
        <w:t xml:space="preserve">администрации сельского поселения </w:t>
      </w:r>
    </w:p>
    <w:p w:rsidR="003C4673" w:rsidRPr="004E5C41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color w:val="FF0000"/>
          <w:sz w:val="24"/>
          <w:szCs w:val="24"/>
        </w:rPr>
      </w:pPr>
      <w:r w:rsidRPr="009F13E0">
        <w:rPr>
          <w:sz w:val="24"/>
          <w:szCs w:val="24"/>
        </w:rPr>
        <w:t>«</w:t>
      </w:r>
      <w:r w:rsidR="004E5C41">
        <w:rPr>
          <w:sz w:val="24"/>
          <w:szCs w:val="24"/>
        </w:rPr>
        <w:t>Деревня Бронцы</w:t>
      </w:r>
      <w:r w:rsidR="009F13E0">
        <w:rPr>
          <w:sz w:val="24"/>
          <w:szCs w:val="24"/>
        </w:rPr>
        <w:t xml:space="preserve">» от </w:t>
      </w:r>
      <w:r w:rsidR="0097042D">
        <w:rPr>
          <w:sz w:val="24"/>
          <w:szCs w:val="24"/>
        </w:rPr>
        <w:t>09 января</w:t>
      </w:r>
      <w:r w:rsidR="009F13E0">
        <w:rPr>
          <w:sz w:val="24"/>
          <w:szCs w:val="24"/>
        </w:rPr>
        <w:t xml:space="preserve"> </w:t>
      </w:r>
      <w:r w:rsidR="00A73446" w:rsidRPr="009F13E0">
        <w:rPr>
          <w:sz w:val="24"/>
          <w:szCs w:val="24"/>
        </w:rPr>
        <w:t xml:space="preserve"> 201</w:t>
      </w:r>
      <w:r w:rsidR="004E5C41">
        <w:rPr>
          <w:sz w:val="24"/>
          <w:szCs w:val="24"/>
        </w:rPr>
        <w:t>9</w:t>
      </w:r>
      <w:r w:rsidR="009F13E0">
        <w:rPr>
          <w:sz w:val="24"/>
          <w:szCs w:val="24"/>
        </w:rPr>
        <w:t xml:space="preserve"> №</w:t>
      </w:r>
      <w:r w:rsidR="00A623DA">
        <w:rPr>
          <w:sz w:val="24"/>
          <w:szCs w:val="24"/>
        </w:rPr>
        <w:t xml:space="preserve"> 01</w:t>
      </w:r>
    </w:p>
    <w:p w:rsidR="00004852" w:rsidRPr="009F13E0" w:rsidRDefault="00004852" w:rsidP="00397692">
      <w:pPr>
        <w:pStyle w:val="3"/>
        <w:shd w:val="clear" w:color="auto" w:fill="auto"/>
        <w:spacing w:before="0" w:line="269" w:lineRule="exact"/>
        <w:ind w:left="20"/>
        <w:jc w:val="right"/>
        <w:rPr>
          <w:sz w:val="24"/>
          <w:szCs w:val="24"/>
        </w:rPr>
      </w:pPr>
    </w:p>
    <w:p w:rsidR="00004852" w:rsidRPr="009F13E0" w:rsidRDefault="00A623DA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E5C41" w:rsidRPr="00A623DA" w:rsidRDefault="004E5C41" w:rsidP="004E5C41">
      <w:pPr>
        <w:pStyle w:val="3"/>
        <w:shd w:val="clear" w:color="auto" w:fill="auto"/>
        <w:spacing w:before="0" w:line="240" w:lineRule="auto"/>
        <w:ind w:right="40"/>
        <w:rPr>
          <w:b/>
          <w:sz w:val="26"/>
          <w:szCs w:val="26"/>
        </w:rPr>
      </w:pPr>
      <w:r w:rsidRPr="00A623DA">
        <w:rPr>
          <w:b/>
          <w:sz w:val="26"/>
          <w:szCs w:val="26"/>
        </w:rPr>
        <w:t>ПРОГРАММА</w:t>
      </w:r>
    </w:p>
    <w:p w:rsidR="004E5C41" w:rsidRDefault="004E5C41" w:rsidP="004E5C41">
      <w:pPr>
        <w:pStyle w:val="3"/>
        <w:shd w:val="clear" w:color="auto" w:fill="auto"/>
        <w:spacing w:before="0" w:line="240" w:lineRule="auto"/>
        <w:ind w:right="40"/>
        <w:rPr>
          <w:b/>
          <w:sz w:val="26"/>
          <w:szCs w:val="26"/>
        </w:rPr>
      </w:pPr>
      <w:r w:rsidRPr="00A623DA">
        <w:rPr>
          <w:b/>
          <w:sz w:val="26"/>
          <w:szCs w:val="26"/>
        </w:rPr>
        <w:t xml:space="preserve">производственного </w:t>
      </w:r>
      <w:proofErr w:type="gramStart"/>
      <w:r w:rsidRPr="00A623DA">
        <w:rPr>
          <w:b/>
          <w:sz w:val="26"/>
          <w:szCs w:val="26"/>
        </w:rPr>
        <w:t>контроля за</w:t>
      </w:r>
      <w:proofErr w:type="gramEnd"/>
      <w:r w:rsidRPr="00A623DA">
        <w:rPr>
          <w:b/>
          <w:sz w:val="26"/>
          <w:szCs w:val="26"/>
        </w:rPr>
        <w:t xml:space="preserve"> соблюдением санитарных правил и выполнением санитарно-противоэпидемических (профилактических) мероприятий администрации сельского поселения «Деревня Бронцы»</w:t>
      </w:r>
    </w:p>
    <w:p w:rsidR="00A623DA" w:rsidRPr="00A623DA" w:rsidRDefault="00A623DA" w:rsidP="004E5C41">
      <w:pPr>
        <w:pStyle w:val="3"/>
        <w:shd w:val="clear" w:color="auto" w:fill="auto"/>
        <w:spacing w:before="0" w:line="240" w:lineRule="auto"/>
        <w:ind w:right="40"/>
        <w:rPr>
          <w:b/>
          <w:sz w:val="26"/>
          <w:szCs w:val="26"/>
        </w:rPr>
      </w:pP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b/>
          <w:sz w:val="24"/>
          <w:szCs w:val="24"/>
        </w:rPr>
        <w:t xml:space="preserve"> Программа разработана</w:t>
      </w:r>
      <w:r w:rsidRPr="00A623DA">
        <w:rPr>
          <w:sz w:val="24"/>
          <w:szCs w:val="24"/>
        </w:rPr>
        <w:t xml:space="preserve"> в соответствии с СП 1.1.1058-01 «Организация и проведение производственного </w:t>
      </w:r>
      <w:proofErr w:type="gramStart"/>
      <w:r w:rsidRPr="00A623DA">
        <w:rPr>
          <w:sz w:val="24"/>
          <w:szCs w:val="24"/>
        </w:rPr>
        <w:t>контроля за</w:t>
      </w:r>
      <w:proofErr w:type="gramEnd"/>
      <w:r w:rsidRPr="00A623DA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мероприятий», утвержденными главным государственным санитарным врачом РФ от 10 июля 2001 г., зарегистрированными Министерством юстиции РФ 30 октября 2001 г., регистрационный №3000.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b/>
          <w:sz w:val="24"/>
          <w:szCs w:val="24"/>
        </w:rPr>
        <w:t xml:space="preserve"> Целью</w:t>
      </w:r>
      <w:r w:rsidRPr="00A623DA">
        <w:rPr>
          <w:sz w:val="24"/>
          <w:szCs w:val="24"/>
        </w:rPr>
        <w:t xml:space="preserve"> Программы производственного </w:t>
      </w:r>
      <w:proofErr w:type="gramStart"/>
      <w:r w:rsidRPr="00A623DA">
        <w:rPr>
          <w:sz w:val="24"/>
          <w:szCs w:val="24"/>
        </w:rPr>
        <w:t>контроля за</w:t>
      </w:r>
      <w:proofErr w:type="gramEnd"/>
      <w:r w:rsidRPr="00A623DA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 администрации сельского поселения «Деревня Бронцы» является обеспечение безопасности и/или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мероприятий, организации и осуществления контроля за их соблюдением.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</w:t>
      </w:r>
      <w:r w:rsidRPr="00A623DA">
        <w:rPr>
          <w:b/>
          <w:sz w:val="24"/>
          <w:szCs w:val="24"/>
        </w:rPr>
        <w:t>Срок действия</w:t>
      </w:r>
      <w:r w:rsidRPr="00A623DA">
        <w:rPr>
          <w:sz w:val="24"/>
          <w:szCs w:val="24"/>
        </w:rPr>
        <w:t xml:space="preserve"> Программы производственного </w:t>
      </w:r>
      <w:proofErr w:type="gramStart"/>
      <w:r w:rsidRPr="00A623DA">
        <w:rPr>
          <w:sz w:val="24"/>
          <w:szCs w:val="24"/>
        </w:rPr>
        <w:t>контроля за</w:t>
      </w:r>
      <w:proofErr w:type="gramEnd"/>
      <w:r w:rsidRPr="00A623DA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 администрации сельского поселения «Деревня Бронцы» - 2019 – 2024 г.г.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По согласованию с территориальным отделом Управления Роспотребнадзора по </w:t>
      </w:r>
      <w:r w:rsidR="0097042D" w:rsidRPr="00A623DA">
        <w:rPr>
          <w:sz w:val="24"/>
          <w:szCs w:val="24"/>
        </w:rPr>
        <w:t>Калужской</w:t>
      </w:r>
      <w:r w:rsidRPr="00A623DA">
        <w:rPr>
          <w:sz w:val="24"/>
          <w:szCs w:val="24"/>
        </w:rPr>
        <w:t xml:space="preserve"> области в настоящую Программу могут быть внесены изменения, дополнения при изменении вида деятельности, технологии производства, других существенных изменениях деятельности. </w:t>
      </w:r>
    </w:p>
    <w:p w:rsidR="00A623DA" w:rsidRPr="00A623DA" w:rsidRDefault="00A623DA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 xml:space="preserve">Раздел 1. Перечень официально изданных санитарных правил, методов и методик контроля факторов среды обитания в соответствии с осуществляемой деятельностью.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1. Федеральный закон от 30.03.99г. №52 –ФЗ «О санитарно-эпидемиологическом благополучии населения»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2. СП 1.1.1058-01 «Организация и проведение производственного </w:t>
      </w:r>
      <w:proofErr w:type="gramStart"/>
      <w:r w:rsidRPr="00A623DA">
        <w:rPr>
          <w:sz w:val="24"/>
          <w:szCs w:val="24"/>
        </w:rPr>
        <w:t>контроля за</w:t>
      </w:r>
      <w:proofErr w:type="gramEnd"/>
      <w:r w:rsidRPr="00A623DA">
        <w:rPr>
          <w:sz w:val="24"/>
          <w:szCs w:val="24"/>
        </w:rPr>
        <w:t xml:space="preserve"> соблюдением санитарных правил и выполнением </w:t>
      </w:r>
      <w:proofErr w:type="spellStart"/>
      <w:r w:rsidRPr="00A623DA">
        <w:rPr>
          <w:sz w:val="24"/>
          <w:szCs w:val="24"/>
        </w:rPr>
        <w:t>санитарнопротивоэпидемических</w:t>
      </w:r>
      <w:proofErr w:type="spellEnd"/>
      <w:r w:rsidRPr="00A623DA">
        <w:rPr>
          <w:sz w:val="24"/>
          <w:szCs w:val="24"/>
        </w:rPr>
        <w:t xml:space="preserve"> (профилактических) мероприятий»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3.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2.1.2.2645-10 «Санитарно-эпидемиологические требования к условиям проживания в жилых зданиях и помещениях»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4.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5.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2.1.4.1110-02 «Зоны санитарной охраны источников водоснабжения и водопроводов питьевого назначения»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>6. СП 2.1.5.1059-01 «Гигиенические требования к охране подземных вод от загрязнения»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7.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2.1.4.1175-02 «Гигиенические требования к качеству воды нецентрализованного водоснабжения. Санитарная охрана источников»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8.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42-128-4690-88 «Санитарные правила содержания территории населенных мест»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9.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2.2.2./2.4.1340-03 «Гигиенические требования к персональным ЭВМ и организации работ»;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10.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3.5.554-96 «Организация и проведение </w:t>
      </w:r>
      <w:proofErr w:type="spellStart"/>
      <w:r w:rsidRPr="00A623DA">
        <w:rPr>
          <w:sz w:val="24"/>
          <w:szCs w:val="24"/>
        </w:rPr>
        <w:t>дератизационных</w:t>
      </w:r>
      <w:proofErr w:type="spellEnd"/>
      <w:r w:rsidRPr="00A623DA">
        <w:rPr>
          <w:sz w:val="24"/>
          <w:szCs w:val="24"/>
        </w:rPr>
        <w:t xml:space="preserve"> мероприятий».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11. </w:t>
      </w:r>
      <w:proofErr w:type="spellStart"/>
      <w:r w:rsidRPr="00A623DA">
        <w:rPr>
          <w:sz w:val="24"/>
          <w:szCs w:val="24"/>
        </w:rPr>
        <w:t>СанПиН</w:t>
      </w:r>
      <w:proofErr w:type="spellEnd"/>
      <w:r w:rsidRPr="00A623DA">
        <w:rPr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12. СП 3.5.1378-03 «Санитарно-эпидемиологические требования к организации и осуществлению дезинфекционной деятельности» 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13. СП 2.1.7.1038-01 «Гигиенические требования к устройству и содержанию полигонов для </w:t>
      </w:r>
      <w:r w:rsidRPr="00A623DA">
        <w:rPr>
          <w:sz w:val="24"/>
          <w:szCs w:val="24"/>
        </w:rPr>
        <w:lastRenderedPageBreak/>
        <w:t>твердых бытовых отходов»</w:t>
      </w:r>
    </w:p>
    <w:p w:rsidR="0097042D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14. Приказ №555 от 29.09.1983 «Инструкция по проведению обязательных предварительных при поступлении на работу и периодических медицинских осмотров» </w:t>
      </w:r>
    </w:p>
    <w:p w:rsidR="004D5522" w:rsidRPr="00A623DA" w:rsidRDefault="004E5C41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sz w:val="24"/>
          <w:szCs w:val="24"/>
        </w:rPr>
      </w:pPr>
      <w:r w:rsidRPr="00A623DA">
        <w:rPr>
          <w:sz w:val="24"/>
          <w:szCs w:val="24"/>
        </w:rPr>
        <w:t>15. Приказ Минздрава РФ №90 от 14.03.96 «О порядке проведения предварительных и периодических медицинских осмотров работников и медицинских регламентов допуска к профессии».</w:t>
      </w:r>
    </w:p>
    <w:p w:rsidR="00703763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</w:rPr>
      </w:pPr>
    </w:p>
    <w:p w:rsidR="0097042D" w:rsidRPr="00A623DA" w:rsidRDefault="0097042D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Раздел 2. Перечень должностных лиц (работников), на которых возложены функции по осуществлению производственного контроля.</w:t>
      </w: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tbl>
      <w:tblPr>
        <w:tblStyle w:val="af0"/>
        <w:tblW w:w="0" w:type="auto"/>
        <w:tblLook w:val="04A0"/>
      </w:tblPr>
      <w:tblGrid>
        <w:gridCol w:w="5167"/>
        <w:gridCol w:w="5168"/>
      </w:tblGrid>
      <w:tr w:rsidR="0097042D" w:rsidRPr="00A623DA" w:rsidTr="0097042D">
        <w:tc>
          <w:tcPr>
            <w:tcW w:w="5167" w:type="dxa"/>
          </w:tcPr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Должность (профессия), участок работы</w:t>
            </w:r>
          </w:p>
        </w:tc>
        <w:tc>
          <w:tcPr>
            <w:tcW w:w="5168" w:type="dxa"/>
          </w:tcPr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Функции по осуществлению производственного контроля</w:t>
            </w:r>
          </w:p>
        </w:tc>
      </w:tr>
      <w:tr w:rsidR="0097042D" w:rsidRPr="00A623DA" w:rsidTr="0097042D">
        <w:tc>
          <w:tcPr>
            <w:tcW w:w="5167" w:type="dxa"/>
          </w:tcPr>
          <w:p w:rsidR="0097042D" w:rsidRPr="00A623DA" w:rsidRDefault="0097042D" w:rsidP="0097042D">
            <w:pPr>
              <w:rPr>
                <w:rFonts w:ascii="Times New Roman" w:hAnsi="Times New Roman" w:cs="Times New Roman"/>
              </w:rPr>
            </w:pPr>
            <w:r w:rsidRPr="00A623DA">
              <w:rPr>
                <w:rFonts w:ascii="Times New Roman" w:hAnsi="Times New Roman" w:cs="Times New Roman"/>
              </w:rPr>
              <w:t xml:space="preserve">Глава администрации сельского поселения </w:t>
            </w:r>
          </w:p>
        </w:tc>
        <w:tc>
          <w:tcPr>
            <w:tcW w:w="5168" w:type="dxa"/>
          </w:tcPr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Наличие официально изданных санитарных правил</w:t>
            </w:r>
          </w:p>
        </w:tc>
      </w:tr>
      <w:tr w:rsidR="0097042D" w:rsidRPr="00A623DA" w:rsidTr="0097042D">
        <w:tc>
          <w:tcPr>
            <w:tcW w:w="5167" w:type="dxa"/>
          </w:tcPr>
          <w:p w:rsidR="0097042D" w:rsidRPr="00A623DA" w:rsidRDefault="0097042D" w:rsidP="00DD2984">
            <w:pPr>
              <w:rPr>
                <w:rFonts w:ascii="Times New Roman" w:hAnsi="Times New Roman" w:cs="Times New Roman"/>
              </w:rPr>
            </w:pPr>
            <w:r w:rsidRPr="00A623DA">
              <w:rPr>
                <w:rFonts w:ascii="Times New Roman" w:hAnsi="Times New Roman" w:cs="Times New Roman"/>
              </w:rPr>
              <w:t xml:space="preserve">Глава администрации сельского поселения </w:t>
            </w:r>
          </w:p>
        </w:tc>
        <w:tc>
          <w:tcPr>
            <w:tcW w:w="5168" w:type="dxa"/>
          </w:tcPr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Своевременное информирование органов и учреждений государственной санитарно</w:t>
            </w:r>
            <w:r w:rsidR="00A623DA">
              <w:rPr>
                <w:sz w:val="24"/>
                <w:szCs w:val="24"/>
              </w:rPr>
              <w:t>-</w:t>
            </w:r>
            <w:r w:rsidRPr="00A623DA">
              <w:rPr>
                <w:sz w:val="24"/>
                <w:szCs w:val="24"/>
              </w:rPr>
              <w:t xml:space="preserve">эпидемиологической службы об аварийных ситуациях. Визуальный </w:t>
            </w:r>
            <w:proofErr w:type="gramStart"/>
            <w:r w:rsidRPr="00A623DA">
              <w:rPr>
                <w:sz w:val="24"/>
                <w:szCs w:val="24"/>
              </w:rPr>
              <w:t>контроль за</w:t>
            </w:r>
            <w:proofErr w:type="gramEnd"/>
            <w:r w:rsidRPr="00A623DA">
              <w:rPr>
                <w:sz w:val="24"/>
                <w:szCs w:val="24"/>
              </w:rPr>
              <w:t xml:space="preserve"> выполнением санитарно</w:t>
            </w:r>
            <w:r w:rsidR="00A623DA">
              <w:rPr>
                <w:sz w:val="24"/>
                <w:szCs w:val="24"/>
              </w:rPr>
              <w:t>-</w:t>
            </w:r>
            <w:r w:rsidRPr="00A623DA">
              <w:rPr>
                <w:sz w:val="24"/>
                <w:szCs w:val="24"/>
              </w:rPr>
              <w:t>противоэпидемических мероприятий, соблюдением санитарных правил, разработка и реализация мер, направленных на устранение выявленных нарушений</w:t>
            </w:r>
          </w:p>
        </w:tc>
      </w:tr>
      <w:tr w:rsidR="0097042D" w:rsidRPr="00A623DA" w:rsidTr="0097042D">
        <w:tc>
          <w:tcPr>
            <w:tcW w:w="5167" w:type="dxa"/>
          </w:tcPr>
          <w:p w:rsidR="0097042D" w:rsidRPr="00A623DA" w:rsidRDefault="0097042D" w:rsidP="00DD2984">
            <w:pPr>
              <w:rPr>
                <w:rFonts w:ascii="Times New Roman" w:hAnsi="Times New Roman" w:cs="Times New Roman"/>
              </w:rPr>
            </w:pPr>
            <w:r w:rsidRPr="00A623DA">
              <w:rPr>
                <w:rFonts w:ascii="Times New Roman" w:hAnsi="Times New Roman" w:cs="Times New Roman"/>
              </w:rPr>
              <w:t xml:space="preserve">Глава администрации сельского поселения </w:t>
            </w:r>
          </w:p>
        </w:tc>
        <w:tc>
          <w:tcPr>
            <w:tcW w:w="5168" w:type="dxa"/>
          </w:tcPr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Ведение учета и отчетности, установленной действующим законодательством по вопросам, связанным с осуществлением производственного контроля</w:t>
            </w:r>
          </w:p>
        </w:tc>
      </w:tr>
      <w:tr w:rsidR="0097042D" w:rsidRPr="00A623DA" w:rsidTr="0097042D">
        <w:tc>
          <w:tcPr>
            <w:tcW w:w="5167" w:type="dxa"/>
          </w:tcPr>
          <w:p w:rsidR="0097042D" w:rsidRPr="00A623DA" w:rsidRDefault="0097042D" w:rsidP="00DD2984">
            <w:pPr>
              <w:rPr>
                <w:rFonts w:ascii="Times New Roman" w:hAnsi="Times New Roman" w:cs="Times New Roman"/>
              </w:rPr>
            </w:pPr>
            <w:r w:rsidRPr="00A623DA">
              <w:rPr>
                <w:rFonts w:ascii="Times New Roman" w:hAnsi="Times New Roman" w:cs="Times New Roman"/>
              </w:rPr>
              <w:t xml:space="preserve">Глава администрации сельского поселения </w:t>
            </w:r>
          </w:p>
        </w:tc>
        <w:tc>
          <w:tcPr>
            <w:tcW w:w="5168" w:type="dxa"/>
          </w:tcPr>
          <w:p w:rsidR="0097042D" w:rsidRPr="00A623DA" w:rsidRDefault="00703763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proofErr w:type="gramStart"/>
            <w:r w:rsidRPr="00A623DA">
              <w:rPr>
                <w:sz w:val="24"/>
                <w:szCs w:val="24"/>
              </w:rPr>
              <w:t>Контроль за</w:t>
            </w:r>
            <w:proofErr w:type="gramEnd"/>
            <w:r w:rsidRPr="00A623DA">
              <w:rPr>
                <w:sz w:val="24"/>
                <w:szCs w:val="24"/>
              </w:rPr>
              <w:t xml:space="preserve"> наличием и ведением журналов, санитарно-эпидемиологических заключений</w:t>
            </w:r>
          </w:p>
        </w:tc>
      </w:tr>
      <w:tr w:rsidR="0097042D" w:rsidRPr="00A623DA" w:rsidTr="0097042D">
        <w:tc>
          <w:tcPr>
            <w:tcW w:w="5167" w:type="dxa"/>
          </w:tcPr>
          <w:p w:rsidR="0097042D" w:rsidRPr="00A623DA" w:rsidRDefault="0097042D" w:rsidP="00DD2984">
            <w:pPr>
              <w:rPr>
                <w:rFonts w:ascii="Times New Roman" w:hAnsi="Times New Roman" w:cs="Times New Roman"/>
              </w:rPr>
            </w:pPr>
            <w:r w:rsidRPr="00A623DA">
              <w:rPr>
                <w:rFonts w:ascii="Times New Roman" w:hAnsi="Times New Roman" w:cs="Times New Roman"/>
              </w:rPr>
              <w:t xml:space="preserve">Глава администрации сельского поселения </w:t>
            </w:r>
          </w:p>
        </w:tc>
        <w:tc>
          <w:tcPr>
            <w:tcW w:w="5168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  <w:r w:rsidRPr="00A623DA">
              <w:rPr>
                <w:sz w:val="24"/>
                <w:szCs w:val="24"/>
              </w:rPr>
              <w:t>Организация медицинских осмотров</w:t>
            </w:r>
          </w:p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 w:firstLine="709"/>
              <w:jc w:val="both"/>
              <w:rPr>
                <w:sz w:val="24"/>
                <w:szCs w:val="24"/>
              </w:rPr>
            </w:pPr>
          </w:p>
          <w:p w:rsidR="0097042D" w:rsidRPr="00A623DA" w:rsidRDefault="0097042D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sz w:val="24"/>
                <w:szCs w:val="24"/>
              </w:rPr>
            </w:pPr>
          </w:p>
        </w:tc>
      </w:tr>
    </w:tbl>
    <w:p w:rsidR="0097042D" w:rsidRDefault="0097042D" w:rsidP="0097042D">
      <w:pPr>
        <w:pStyle w:val="3"/>
        <w:shd w:val="clear" w:color="auto" w:fill="auto"/>
        <w:spacing w:before="0" w:line="240" w:lineRule="auto"/>
        <w:ind w:right="40" w:firstLine="709"/>
        <w:jc w:val="both"/>
      </w:pP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color w:val="auto"/>
          <w:sz w:val="24"/>
          <w:szCs w:val="24"/>
        </w:rPr>
      </w:pPr>
      <w:r w:rsidRPr="00A623DA">
        <w:rPr>
          <w:b/>
          <w:color w:val="auto"/>
          <w:sz w:val="24"/>
          <w:szCs w:val="24"/>
        </w:rPr>
        <w:t>Раздел 3. Перечень химических веществ, биологических, физических и иных факторов, а также объектов производственного контроля, в отношении которых проводятся лабораторные исследования и испытания, их периодичность.*</w:t>
      </w: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color w:val="auto"/>
          <w:sz w:val="24"/>
          <w:szCs w:val="24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959"/>
        <w:gridCol w:w="1843"/>
        <w:gridCol w:w="1559"/>
        <w:gridCol w:w="1701"/>
        <w:gridCol w:w="2126"/>
        <w:gridCol w:w="851"/>
        <w:gridCol w:w="1296"/>
      </w:tblGrid>
      <w:tr w:rsidR="00703763" w:rsidRPr="00A623DA" w:rsidTr="00DF11E4">
        <w:tc>
          <w:tcPr>
            <w:tcW w:w="959" w:type="dxa"/>
          </w:tcPr>
          <w:p w:rsidR="00703763" w:rsidRPr="00A623DA" w:rsidRDefault="00703763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703763" w:rsidRPr="00A623DA" w:rsidRDefault="00703763" w:rsidP="0097042D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Объект производственного контроля</w:t>
            </w:r>
          </w:p>
        </w:tc>
        <w:tc>
          <w:tcPr>
            <w:tcW w:w="15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Точка отбора проб (проведения лабораторных исследований, испытаний)</w:t>
            </w:r>
          </w:p>
        </w:tc>
        <w:tc>
          <w:tcPr>
            <w:tcW w:w="170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Химические вещества, биологические, физические и др. факторы, подлежащие оценке</w:t>
            </w:r>
          </w:p>
        </w:tc>
        <w:tc>
          <w:tcPr>
            <w:tcW w:w="2126" w:type="dxa"/>
          </w:tcPr>
          <w:p w:rsidR="00DF11E4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A623DA">
              <w:rPr>
                <w:color w:val="auto"/>
                <w:sz w:val="24"/>
                <w:szCs w:val="24"/>
              </w:rPr>
              <w:t>Периодич</w:t>
            </w:r>
            <w:proofErr w:type="spellEnd"/>
            <w:r w:rsidR="00DF11E4" w:rsidRPr="00A623DA">
              <w:rPr>
                <w:color w:val="auto"/>
                <w:sz w:val="24"/>
                <w:szCs w:val="24"/>
              </w:rPr>
              <w:t>-</w:t>
            </w:r>
          </w:p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A623DA">
              <w:rPr>
                <w:color w:val="auto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851" w:type="dxa"/>
          </w:tcPr>
          <w:p w:rsidR="00DF11E4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A623DA">
              <w:rPr>
                <w:color w:val="auto"/>
                <w:sz w:val="24"/>
                <w:szCs w:val="24"/>
              </w:rPr>
              <w:t>Методи</w:t>
            </w:r>
            <w:proofErr w:type="spellEnd"/>
          </w:p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A623DA">
              <w:rPr>
                <w:color w:val="auto"/>
                <w:sz w:val="24"/>
                <w:szCs w:val="24"/>
              </w:rPr>
              <w:t>ка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контроля**</w:t>
            </w:r>
          </w:p>
        </w:tc>
        <w:tc>
          <w:tcPr>
            <w:tcW w:w="129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both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Должность ответственного лица</w:t>
            </w:r>
          </w:p>
        </w:tc>
      </w:tr>
      <w:tr w:rsidR="00703763" w:rsidRPr="00A623DA" w:rsidTr="00DF11E4">
        <w:tc>
          <w:tcPr>
            <w:tcW w:w="9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7</w:t>
            </w:r>
          </w:p>
        </w:tc>
      </w:tr>
      <w:tr w:rsidR="00703763" w:rsidRPr="00A623DA" w:rsidTr="00DF11E4">
        <w:tc>
          <w:tcPr>
            <w:tcW w:w="9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  <w:lang w:val="en-US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t>I</w:t>
            </w:r>
          </w:p>
        </w:tc>
        <w:tc>
          <w:tcPr>
            <w:tcW w:w="1843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Объекты окружающей среды селитебной территории санитарно-защитной зоны</w:t>
            </w:r>
          </w:p>
        </w:tc>
        <w:tc>
          <w:tcPr>
            <w:tcW w:w="15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отсутствуют</w:t>
            </w:r>
          </w:p>
        </w:tc>
        <w:tc>
          <w:tcPr>
            <w:tcW w:w="170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703763" w:rsidRPr="00A623DA" w:rsidTr="00DF11E4">
        <w:tc>
          <w:tcPr>
            <w:tcW w:w="959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1843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Нормативы ПДВ и ПДС</w:t>
            </w:r>
          </w:p>
        </w:tc>
        <w:tc>
          <w:tcPr>
            <w:tcW w:w="1559" w:type="dxa"/>
          </w:tcPr>
          <w:p w:rsidR="00703763" w:rsidRPr="00A623DA" w:rsidRDefault="00703763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отсутствуют</w:t>
            </w:r>
          </w:p>
        </w:tc>
        <w:tc>
          <w:tcPr>
            <w:tcW w:w="170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703763" w:rsidRPr="00A623DA" w:rsidRDefault="00703763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DF11E4" w:rsidRPr="00A623DA" w:rsidTr="00DF11E4">
        <w:tc>
          <w:tcPr>
            <w:tcW w:w="959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  <w:lang w:val="en-US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43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Сточные воды на этапах очистки</w:t>
            </w:r>
          </w:p>
        </w:tc>
        <w:tc>
          <w:tcPr>
            <w:tcW w:w="1559" w:type="dxa"/>
          </w:tcPr>
          <w:p w:rsidR="00DF11E4" w:rsidRPr="00A623DA" w:rsidRDefault="00DF11E4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отсутствуют</w:t>
            </w:r>
          </w:p>
        </w:tc>
        <w:tc>
          <w:tcPr>
            <w:tcW w:w="170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DF11E4" w:rsidRPr="00A623DA" w:rsidTr="00DF11E4">
        <w:tc>
          <w:tcPr>
            <w:tcW w:w="959" w:type="dxa"/>
          </w:tcPr>
          <w:p w:rsidR="00DF11E4" w:rsidRPr="00A623DA" w:rsidRDefault="00DF11E4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  <w:lang w:val="en-US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t>IV</w:t>
            </w:r>
          </w:p>
        </w:tc>
        <w:tc>
          <w:tcPr>
            <w:tcW w:w="1843" w:type="dxa"/>
          </w:tcPr>
          <w:p w:rsidR="00DF11E4" w:rsidRPr="00A623DA" w:rsidRDefault="00DF11E4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Источники водоснабжения (централизованно го)</w:t>
            </w:r>
          </w:p>
        </w:tc>
        <w:tc>
          <w:tcPr>
            <w:tcW w:w="1559" w:type="dxa"/>
          </w:tcPr>
          <w:p w:rsidR="00DF11E4" w:rsidRPr="00A623DA" w:rsidRDefault="00DF11E4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Производственный контроль осуществляется Г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П«</w:t>
            </w:r>
            <w:proofErr w:type="spellStart"/>
            <w:proofErr w:type="gramEnd"/>
            <w:r w:rsidRPr="00A623DA">
              <w:rPr>
                <w:color w:val="auto"/>
                <w:sz w:val="24"/>
                <w:szCs w:val="24"/>
              </w:rPr>
              <w:t>Калугаоблводоканал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DF11E4" w:rsidRPr="00A623DA" w:rsidTr="00DF11E4">
        <w:tc>
          <w:tcPr>
            <w:tcW w:w="959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  <w:lang w:val="en-US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t>V</w:t>
            </w:r>
          </w:p>
        </w:tc>
        <w:tc>
          <w:tcPr>
            <w:tcW w:w="1843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Источники водоснабжения нецентрализованные</w:t>
            </w:r>
          </w:p>
        </w:tc>
        <w:tc>
          <w:tcPr>
            <w:tcW w:w="1559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DF11E4" w:rsidRPr="00A623DA" w:rsidTr="00DF11E4">
        <w:trPr>
          <w:cantSplit/>
          <w:trHeight w:val="1134"/>
        </w:trPr>
        <w:tc>
          <w:tcPr>
            <w:tcW w:w="959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5.1.</w:t>
            </w:r>
          </w:p>
        </w:tc>
        <w:tc>
          <w:tcPr>
            <w:tcW w:w="1843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Нецентрализованные источники водоснабжения д.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Коврово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(4 шт.)</w:t>
            </w:r>
          </w:p>
        </w:tc>
        <w:tc>
          <w:tcPr>
            <w:tcW w:w="1559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Колодцы общественного пользования (4 шт.)</w:t>
            </w:r>
          </w:p>
        </w:tc>
        <w:tc>
          <w:tcPr>
            <w:tcW w:w="1701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микробиологические показатели</w:t>
            </w:r>
          </w:p>
        </w:tc>
        <w:tc>
          <w:tcPr>
            <w:tcW w:w="2126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 сезонно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/ и после проведения профилактической чистки и ремонтных работ/по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эпидпоказаниям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DF11E4" w:rsidRPr="00A623DA" w:rsidTr="00DF11E4">
        <w:trPr>
          <w:cantSplit/>
          <w:trHeight w:val="1134"/>
        </w:trPr>
        <w:tc>
          <w:tcPr>
            <w:tcW w:w="959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5.1.1.</w:t>
            </w:r>
          </w:p>
        </w:tc>
        <w:tc>
          <w:tcPr>
            <w:tcW w:w="1843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11E4" w:rsidRPr="00A623DA" w:rsidRDefault="00DF11E4" w:rsidP="00DF11E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Колодцы общественного пользования (2 </w:t>
            </w:r>
            <w:proofErr w:type="spellStart"/>
            <w:proofErr w:type="gramStart"/>
            <w:r w:rsidRPr="00A623DA">
              <w:rPr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F11E4" w:rsidRPr="00A623DA" w:rsidRDefault="00DF11E4" w:rsidP="004E45F8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органолептические и санитарно</w:t>
            </w:r>
            <w:r w:rsidR="004E45F8" w:rsidRPr="00A623DA">
              <w:rPr>
                <w:color w:val="auto"/>
                <w:sz w:val="24"/>
                <w:szCs w:val="24"/>
              </w:rPr>
              <w:t xml:space="preserve">-химические показатели в соответствии </w:t>
            </w:r>
            <w:proofErr w:type="gramStart"/>
            <w:r w:rsidR="004E45F8" w:rsidRPr="00A623DA">
              <w:rPr>
                <w:color w:val="auto"/>
                <w:sz w:val="24"/>
                <w:szCs w:val="24"/>
              </w:rPr>
              <w:t>с</w:t>
            </w:r>
            <w:proofErr w:type="gramEnd"/>
            <w:r w:rsidR="004E45F8" w:rsidRPr="00A623DA">
              <w:rPr>
                <w:color w:val="auto"/>
                <w:sz w:val="24"/>
                <w:szCs w:val="24"/>
              </w:rPr>
              <w:t xml:space="preserve"> требованиям и п. 4.1 </w:t>
            </w:r>
            <w:proofErr w:type="spellStart"/>
            <w:r w:rsidR="004E45F8" w:rsidRPr="00A623DA">
              <w:rPr>
                <w:color w:val="auto"/>
                <w:sz w:val="24"/>
                <w:szCs w:val="24"/>
              </w:rPr>
              <w:t>СанПиН</w:t>
            </w:r>
            <w:proofErr w:type="spellEnd"/>
            <w:r w:rsidR="004E45F8" w:rsidRPr="00A623DA">
              <w:rPr>
                <w:color w:val="auto"/>
                <w:sz w:val="24"/>
                <w:szCs w:val="24"/>
              </w:rPr>
              <w:t xml:space="preserve"> 2.1.4.1175-02</w:t>
            </w:r>
          </w:p>
        </w:tc>
        <w:tc>
          <w:tcPr>
            <w:tcW w:w="2126" w:type="dxa"/>
          </w:tcPr>
          <w:p w:rsidR="00DF11E4" w:rsidRPr="00A623DA" w:rsidRDefault="004E45F8" w:rsidP="00DF11E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                        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сезонно)</w:t>
            </w:r>
          </w:p>
        </w:tc>
        <w:tc>
          <w:tcPr>
            <w:tcW w:w="851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DF11E4" w:rsidRPr="00A623DA" w:rsidRDefault="00DF11E4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5.2.</w:t>
            </w:r>
          </w:p>
        </w:tc>
        <w:tc>
          <w:tcPr>
            <w:tcW w:w="1843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Нецентрализованные источники водоснабжения д.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Кривцово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                  (1 шт.)</w:t>
            </w:r>
          </w:p>
        </w:tc>
        <w:tc>
          <w:tcPr>
            <w:tcW w:w="1559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Колодцы общественного пользования (1 шт.)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микробиологические показатели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 сезонно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/ и после проведения профилактической чистки и ремонтных работ/по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эпидпоказаниям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lastRenderedPageBreak/>
              <w:t>5.2.1.</w:t>
            </w: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Колодцы общественного пользования (1 </w:t>
            </w:r>
            <w:proofErr w:type="spellStart"/>
            <w:proofErr w:type="gramStart"/>
            <w:r w:rsidRPr="00A623DA">
              <w:rPr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органолептические и санитарно-химические показатели в соответствии 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с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требованиям и п. 4.1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СанПиН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2.1.4.1175-02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                        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сезонно)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5.3.</w:t>
            </w:r>
          </w:p>
        </w:tc>
        <w:tc>
          <w:tcPr>
            <w:tcW w:w="1843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Нецентрализованные источники водоснабжения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д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Меревское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               (2 шт.)</w:t>
            </w:r>
          </w:p>
        </w:tc>
        <w:tc>
          <w:tcPr>
            <w:tcW w:w="1559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Колодцы общественного пользования (1 шт.)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микробиологические показатели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 сезонно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/ и после проведения профилактической чистки и ремонтных работ/по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эпидпоказаниям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5.3.1.</w:t>
            </w: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Колодцы общественного пользования (2 </w:t>
            </w:r>
            <w:proofErr w:type="spellStart"/>
            <w:proofErr w:type="gramStart"/>
            <w:r w:rsidRPr="00A623DA">
              <w:rPr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органолептические и санитарно-химические показатели в соответствии 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с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требованиям и п. 4.1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СанПиН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2.1.4.1175-02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                        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сезонно)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5.4.</w:t>
            </w:r>
          </w:p>
        </w:tc>
        <w:tc>
          <w:tcPr>
            <w:tcW w:w="1843" w:type="dxa"/>
          </w:tcPr>
          <w:p w:rsidR="004E45F8" w:rsidRPr="00A623DA" w:rsidRDefault="004E45F8" w:rsidP="004E45F8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Нецентрализованные источники водоснабжения д.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Степановское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(1 шт.)</w:t>
            </w:r>
          </w:p>
        </w:tc>
        <w:tc>
          <w:tcPr>
            <w:tcW w:w="1559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Колодцы общественного пользования (1 шт.)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микробиологические показатели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 сезонно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/ и после проведения профилактической чистки и ремонтных работ/по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эпидпоказаниям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5.4.1</w:t>
            </w:r>
          </w:p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Колодцы общественного пользования (1 </w:t>
            </w:r>
            <w:proofErr w:type="spellStart"/>
            <w:proofErr w:type="gramStart"/>
            <w:r w:rsidRPr="00A623DA">
              <w:rPr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A623D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 xml:space="preserve">органолептические и санитарно-химические показатели в соответствии 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с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требованиям и п. 4.1 </w:t>
            </w:r>
            <w:proofErr w:type="spellStart"/>
            <w:r w:rsidRPr="00A623DA">
              <w:rPr>
                <w:color w:val="auto"/>
                <w:sz w:val="24"/>
                <w:szCs w:val="24"/>
              </w:rPr>
              <w:t>СанПиН</w:t>
            </w:r>
            <w:proofErr w:type="spellEnd"/>
            <w:r w:rsidRPr="00A623DA">
              <w:rPr>
                <w:color w:val="auto"/>
                <w:sz w:val="24"/>
                <w:szCs w:val="24"/>
              </w:rPr>
              <w:t xml:space="preserve"> 2.1.4.1175-02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2 р. в год                          (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 xml:space="preserve"> сезонно)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  <w:lang w:val="en-US"/>
              </w:rPr>
              <w:t>VI</w:t>
            </w: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Зона рекреации – пляж</w:t>
            </w:r>
          </w:p>
        </w:tc>
        <w:tc>
          <w:tcPr>
            <w:tcW w:w="1559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отсутствуют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Физ</w:t>
            </w:r>
            <w:proofErr w:type="gramStart"/>
            <w:r w:rsidRPr="00A623DA">
              <w:rPr>
                <w:color w:val="auto"/>
                <w:sz w:val="24"/>
                <w:szCs w:val="24"/>
              </w:rPr>
              <w:t>.ф</w:t>
            </w:r>
            <w:proofErr w:type="gramEnd"/>
            <w:r w:rsidRPr="00A623DA">
              <w:rPr>
                <w:color w:val="auto"/>
                <w:sz w:val="24"/>
                <w:szCs w:val="24"/>
              </w:rPr>
              <w:t>акторы (рабочие места использующие ЭВМ и оргтехнику)</w:t>
            </w:r>
          </w:p>
        </w:tc>
        <w:tc>
          <w:tcPr>
            <w:tcW w:w="1559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рабочее место главы администрации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освещенность микроклимат ЭМИ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  <w:tr w:rsidR="004E45F8" w:rsidRPr="00A623DA" w:rsidTr="00DF11E4">
        <w:trPr>
          <w:cantSplit/>
          <w:trHeight w:val="1134"/>
        </w:trPr>
        <w:tc>
          <w:tcPr>
            <w:tcW w:w="959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  <w:r w:rsidRPr="00A623DA">
              <w:rPr>
                <w:b/>
                <w:color w:val="auto"/>
                <w:sz w:val="24"/>
                <w:szCs w:val="24"/>
              </w:rPr>
              <w:t>6.1.1.</w:t>
            </w:r>
          </w:p>
        </w:tc>
        <w:tc>
          <w:tcPr>
            <w:tcW w:w="1843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45F8" w:rsidRPr="00A623DA" w:rsidRDefault="00D32283" w:rsidP="00D32283">
            <w:pPr>
              <w:pStyle w:val="3"/>
              <w:shd w:val="clear" w:color="auto" w:fill="auto"/>
              <w:spacing w:before="0" w:line="240" w:lineRule="auto"/>
              <w:ind w:right="40"/>
              <w:jc w:val="left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рабоче</w:t>
            </w:r>
            <w:r w:rsidR="004E45F8" w:rsidRPr="00A623DA">
              <w:rPr>
                <w:color w:val="auto"/>
                <w:sz w:val="24"/>
                <w:szCs w:val="24"/>
              </w:rPr>
              <w:t>е мест</w:t>
            </w:r>
            <w:r w:rsidRPr="00A623DA">
              <w:rPr>
                <w:color w:val="auto"/>
                <w:sz w:val="24"/>
                <w:szCs w:val="24"/>
              </w:rPr>
              <w:t>о</w:t>
            </w:r>
            <w:r w:rsidR="004E45F8" w:rsidRPr="00A623DA">
              <w:rPr>
                <w:color w:val="auto"/>
                <w:sz w:val="24"/>
                <w:szCs w:val="24"/>
              </w:rPr>
              <w:t xml:space="preserve"> специалист</w:t>
            </w:r>
            <w:r w:rsidRPr="00A623DA">
              <w:rPr>
                <w:color w:val="auto"/>
                <w:sz w:val="24"/>
                <w:szCs w:val="24"/>
              </w:rPr>
              <w:t>а</w:t>
            </w:r>
            <w:r w:rsidR="004E45F8" w:rsidRPr="00A623DA">
              <w:rPr>
                <w:color w:val="auto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701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освещенность микроклимат ЭМИ</w:t>
            </w:r>
          </w:p>
        </w:tc>
        <w:tc>
          <w:tcPr>
            <w:tcW w:w="2126" w:type="dxa"/>
          </w:tcPr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  <w:p w:rsidR="004E45F8" w:rsidRPr="00A623DA" w:rsidRDefault="004E45F8" w:rsidP="00DD2984">
            <w:pPr>
              <w:pStyle w:val="3"/>
              <w:shd w:val="clear" w:color="auto" w:fill="auto"/>
              <w:spacing w:before="0" w:line="240" w:lineRule="auto"/>
              <w:ind w:right="40"/>
              <w:rPr>
                <w:color w:val="auto"/>
                <w:sz w:val="24"/>
                <w:szCs w:val="24"/>
              </w:rPr>
            </w:pPr>
            <w:r w:rsidRPr="00A623DA">
              <w:rPr>
                <w:color w:val="auto"/>
                <w:sz w:val="24"/>
                <w:szCs w:val="24"/>
              </w:rPr>
              <w:t>1 р. в год.</w:t>
            </w:r>
          </w:p>
        </w:tc>
        <w:tc>
          <w:tcPr>
            <w:tcW w:w="851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</w:tcPr>
          <w:p w:rsidR="004E45F8" w:rsidRPr="00A623DA" w:rsidRDefault="004E45F8" w:rsidP="00703763">
            <w:pPr>
              <w:pStyle w:val="3"/>
              <w:shd w:val="clear" w:color="auto" w:fill="auto"/>
              <w:spacing w:before="0" w:line="240" w:lineRule="auto"/>
              <w:ind w:right="40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703763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</w:rPr>
      </w:pPr>
    </w:p>
    <w:p w:rsidR="00703763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</w:rPr>
      </w:pPr>
    </w:p>
    <w:p w:rsidR="00D32283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</w:pPr>
      <w:r>
        <w:t xml:space="preserve">* Лабораторные исследования и испытания осуществляются с привлечением лаборатории, аккредитованной в установленном порядке. </w:t>
      </w:r>
    </w:p>
    <w:p w:rsidR="00703763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</w:rPr>
      </w:pPr>
      <w:r>
        <w:t>** При получении неудовлетворительных результатов лабораторных исследований и испытаний после проведения комплекса корректирующих мероприятий проводится внеплановый производственный лабораторный контроль.</w:t>
      </w:r>
    </w:p>
    <w:p w:rsidR="00703763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</w:rPr>
      </w:pPr>
    </w:p>
    <w:p w:rsidR="0070376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Раздел 4. Перечень осуществляемых работ и услуг, выпускаемой продукции, а также видов деятельности, подлежащих санитарно-эпидемиологической оценке, сертификации, лицензированию.</w:t>
      </w: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70376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Не предусмотрены</w:t>
      </w:r>
    </w:p>
    <w:p w:rsidR="00D3228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D3228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Раздел 5. Мероприятия, предусматривающие обоснование безопасности для человека и окружающей среды продукции и технологии ее производства, хранения, транспортировки, реализации и утилизации продукции, а также безопасности процесса выполнения работ, оказания услуг.</w:t>
      </w: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70376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Не предусмотрены</w:t>
      </w: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703763" w:rsidRPr="00A623DA" w:rsidRDefault="0070376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D3228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</w:p>
    <w:p w:rsidR="00703763" w:rsidRPr="00A623DA" w:rsidRDefault="00D32283" w:rsidP="0097042D">
      <w:pPr>
        <w:pStyle w:val="3"/>
        <w:shd w:val="clear" w:color="auto" w:fill="auto"/>
        <w:spacing w:before="0" w:line="240" w:lineRule="auto"/>
        <w:ind w:right="40" w:firstLine="709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Раздел 6. Перечень форм учета и отчетности, установленной действующим законодательством по вопросам, связанным с осуществлением производственного контроля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left"/>
        <w:rPr>
          <w:b/>
          <w:sz w:val="24"/>
          <w:szCs w:val="24"/>
        </w:rPr>
      </w:pPr>
    </w:p>
    <w:p w:rsidR="00D32283" w:rsidRPr="00A623DA" w:rsidRDefault="00D32283" w:rsidP="00D32283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A623DA">
        <w:rPr>
          <w:sz w:val="24"/>
          <w:szCs w:val="24"/>
        </w:rPr>
        <w:t>Журналы инструктажей (вводного, повторного, на рабочем месте).</w:t>
      </w:r>
    </w:p>
    <w:p w:rsidR="00D32283" w:rsidRPr="00A623DA" w:rsidRDefault="00D32283" w:rsidP="00D32283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A623DA">
        <w:rPr>
          <w:sz w:val="24"/>
          <w:szCs w:val="24"/>
        </w:rPr>
        <w:t xml:space="preserve"> Журнал регистрации инструкций по охране труда.</w:t>
      </w:r>
    </w:p>
    <w:p w:rsidR="00D32283" w:rsidRPr="00A623DA" w:rsidRDefault="00D32283" w:rsidP="00D32283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3"/>
        <w:jc w:val="both"/>
        <w:rPr>
          <w:b/>
          <w:sz w:val="24"/>
          <w:szCs w:val="24"/>
        </w:rPr>
      </w:pPr>
      <w:r w:rsidRPr="00A623DA">
        <w:rPr>
          <w:sz w:val="24"/>
          <w:szCs w:val="24"/>
        </w:rPr>
        <w:t xml:space="preserve"> Списки должностей работников, подлежащих периодическим медицинским осмотрам.</w:t>
      </w:r>
    </w:p>
    <w:p w:rsidR="00A623DA" w:rsidRPr="00A623DA" w:rsidRDefault="00A623DA" w:rsidP="00A623DA">
      <w:pPr>
        <w:pStyle w:val="3"/>
        <w:shd w:val="clear" w:color="auto" w:fill="auto"/>
        <w:spacing w:before="0" w:line="240" w:lineRule="auto"/>
        <w:ind w:left="23"/>
        <w:jc w:val="both"/>
        <w:rPr>
          <w:b/>
          <w:sz w:val="24"/>
          <w:szCs w:val="24"/>
        </w:rPr>
      </w:pPr>
    </w:p>
    <w:p w:rsidR="00D32283" w:rsidRPr="00A623DA" w:rsidRDefault="00A623DA" w:rsidP="00A623DA">
      <w:pPr>
        <w:pStyle w:val="3"/>
        <w:shd w:val="clear" w:color="auto" w:fill="auto"/>
        <w:spacing w:before="0" w:line="240" w:lineRule="auto"/>
        <w:ind w:left="23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>Р</w:t>
      </w:r>
      <w:r w:rsidR="00D32283" w:rsidRPr="00A623DA">
        <w:rPr>
          <w:b/>
          <w:sz w:val="24"/>
          <w:szCs w:val="24"/>
        </w:rPr>
        <w:t>аздел 7. Перечень возможных аварийных ситуаций, создающих угрозу санитарно-эпидемиологическому благополучию населения ситуаций, при возникновении которых осуществляется информирование органов местного самоуправления, Управлени</w:t>
      </w:r>
      <w:r w:rsidR="00F02FA9">
        <w:rPr>
          <w:b/>
          <w:sz w:val="24"/>
          <w:szCs w:val="24"/>
        </w:rPr>
        <w:t>е</w:t>
      </w:r>
      <w:r w:rsidR="00D32283" w:rsidRPr="00A623DA">
        <w:rPr>
          <w:b/>
          <w:sz w:val="24"/>
          <w:szCs w:val="24"/>
        </w:rPr>
        <w:t xml:space="preserve"> Роспотребнадзора и населения.</w:t>
      </w:r>
    </w:p>
    <w:p w:rsidR="00397692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t>- Информировать в течение 24 часов  Управлени</w:t>
      </w:r>
      <w:r w:rsidR="00F02FA9">
        <w:rPr>
          <w:sz w:val="24"/>
          <w:szCs w:val="24"/>
        </w:rPr>
        <w:t>е</w:t>
      </w:r>
      <w:r w:rsidRPr="00A623DA">
        <w:rPr>
          <w:sz w:val="24"/>
          <w:szCs w:val="24"/>
        </w:rPr>
        <w:t xml:space="preserve"> Роспотребнадзора по Калужской области об аварийных ситуациях в работе систем водоснабжения, технологического оборудования, а так же о случаях возникновения инфекционных заболеваний,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b/>
          <w:sz w:val="24"/>
          <w:szCs w:val="24"/>
        </w:rPr>
      </w:pPr>
      <w:r w:rsidRPr="00A623DA">
        <w:rPr>
          <w:b/>
          <w:sz w:val="24"/>
          <w:szCs w:val="24"/>
        </w:rPr>
        <w:t xml:space="preserve">Раздел 8. Другие мероприятия, проведение которых необходимо для осуществления эффективного </w:t>
      </w:r>
      <w:proofErr w:type="gramStart"/>
      <w:r w:rsidRPr="00A623DA">
        <w:rPr>
          <w:b/>
          <w:sz w:val="24"/>
          <w:szCs w:val="24"/>
        </w:rPr>
        <w:t>контроля за</w:t>
      </w:r>
      <w:proofErr w:type="gramEnd"/>
      <w:r w:rsidRPr="00A623DA">
        <w:rPr>
          <w:b/>
          <w:sz w:val="24"/>
          <w:szCs w:val="24"/>
        </w:rPr>
        <w:t xml:space="preserve">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lastRenderedPageBreak/>
        <w:t xml:space="preserve">- </w:t>
      </w:r>
      <w:proofErr w:type="gramStart"/>
      <w:r w:rsidRPr="00A623DA">
        <w:rPr>
          <w:sz w:val="24"/>
          <w:szCs w:val="24"/>
        </w:rPr>
        <w:t>контроль за</w:t>
      </w:r>
      <w:proofErr w:type="gramEnd"/>
      <w:r w:rsidRPr="00A623DA">
        <w:rPr>
          <w:sz w:val="24"/>
          <w:szCs w:val="24"/>
        </w:rPr>
        <w:t xml:space="preserve"> соблюдением требований к территории населенных мест поселения,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 - соблюдение требований к устройству и содержанию источников водоснабжения централизованных и нецентрализованных, 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- </w:t>
      </w:r>
      <w:proofErr w:type="gramStart"/>
      <w:r w:rsidRPr="00A623DA">
        <w:rPr>
          <w:sz w:val="24"/>
          <w:szCs w:val="24"/>
        </w:rPr>
        <w:t>контроль за</w:t>
      </w:r>
      <w:proofErr w:type="gramEnd"/>
      <w:r w:rsidRPr="00A623DA">
        <w:rPr>
          <w:sz w:val="24"/>
          <w:szCs w:val="24"/>
        </w:rPr>
        <w:t xml:space="preserve"> утилизацией ТБО, 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t xml:space="preserve">- </w:t>
      </w:r>
      <w:proofErr w:type="gramStart"/>
      <w:r w:rsidRPr="00A623DA">
        <w:rPr>
          <w:sz w:val="24"/>
          <w:szCs w:val="24"/>
        </w:rPr>
        <w:t>контроль за</w:t>
      </w:r>
      <w:proofErr w:type="gramEnd"/>
      <w:r w:rsidRPr="00A623DA">
        <w:rPr>
          <w:sz w:val="24"/>
          <w:szCs w:val="24"/>
        </w:rPr>
        <w:t xml:space="preserve"> достаточностью, содержанием технологического оборудования 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sz w:val="24"/>
          <w:szCs w:val="24"/>
        </w:rPr>
      </w:pPr>
      <w:r w:rsidRPr="00A623DA">
        <w:rPr>
          <w:sz w:val="24"/>
          <w:szCs w:val="24"/>
        </w:rPr>
        <w:t>- проведение мероприятий по борьбе с насекомыми и грызунами (договор на проведение дезинсекционных мероприятий)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b/>
          <w:sz w:val="24"/>
          <w:szCs w:val="24"/>
        </w:rPr>
      </w:pPr>
      <w:r w:rsidRPr="00A623DA">
        <w:rPr>
          <w:sz w:val="24"/>
          <w:szCs w:val="24"/>
        </w:rPr>
        <w:t xml:space="preserve"> - </w:t>
      </w:r>
      <w:proofErr w:type="gramStart"/>
      <w:r w:rsidRPr="00A623DA">
        <w:rPr>
          <w:sz w:val="24"/>
          <w:szCs w:val="24"/>
        </w:rPr>
        <w:t>контроль за</w:t>
      </w:r>
      <w:proofErr w:type="gramEnd"/>
      <w:r w:rsidRPr="00A623DA">
        <w:rPr>
          <w:sz w:val="24"/>
          <w:szCs w:val="24"/>
        </w:rPr>
        <w:t xml:space="preserve"> соблюдением личной гигиены, за своевременностью прохождения предварительных при поступлении на работу и периодических медицинских обследований.</w:t>
      </w:r>
    </w:p>
    <w:p w:rsidR="00D32283" w:rsidRPr="00A623DA" w:rsidRDefault="00D32283" w:rsidP="00D32283">
      <w:pPr>
        <w:pStyle w:val="3"/>
        <w:shd w:val="clear" w:color="auto" w:fill="auto"/>
        <w:tabs>
          <w:tab w:val="left" w:pos="4691"/>
        </w:tabs>
        <w:spacing w:before="206" w:line="259" w:lineRule="exact"/>
        <w:jc w:val="both"/>
        <w:rPr>
          <w:b/>
          <w:sz w:val="24"/>
          <w:szCs w:val="24"/>
        </w:rPr>
      </w:pPr>
    </w:p>
    <w:p w:rsidR="003C4673" w:rsidRPr="009F13E0" w:rsidRDefault="003C4673">
      <w:pPr>
        <w:rPr>
          <w:rFonts w:ascii="Times New Roman" w:hAnsi="Times New Roman" w:cs="Times New Roman"/>
        </w:rPr>
      </w:pPr>
    </w:p>
    <w:p w:rsidR="003C4673" w:rsidRPr="009F13E0" w:rsidRDefault="003C4673" w:rsidP="00397692">
      <w:pPr>
        <w:jc w:val="center"/>
        <w:rPr>
          <w:rFonts w:ascii="Times New Roman" w:hAnsi="Times New Roman" w:cs="Times New Roman"/>
        </w:rPr>
        <w:sectPr w:rsidR="003C4673" w:rsidRPr="009F13E0">
          <w:type w:val="continuous"/>
          <w:pgSz w:w="11909" w:h="16838"/>
          <w:pgMar w:top="1023" w:right="804" w:bottom="1018" w:left="814" w:header="0" w:footer="3" w:gutter="0"/>
          <w:cols w:space="720"/>
          <w:noEndnote/>
          <w:docGrid w:linePitch="360"/>
        </w:sect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3C4673" w:rsidRPr="009F13E0" w:rsidRDefault="003C4673">
      <w:pPr>
        <w:rPr>
          <w:rFonts w:ascii="Times New Roman" w:hAnsi="Times New Roman" w:cs="Times New Roman"/>
        </w:rPr>
      </w:pPr>
    </w:p>
    <w:sectPr w:rsidR="003C4673" w:rsidRPr="009F13E0" w:rsidSect="001931CD">
      <w:headerReference w:type="default" r:id="rId10"/>
      <w:footerReference w:type="default" r:id="rId11"/>
      <w:type w:val="continuous"/>
      <w:pgSz w:w="11909" w:h="16838"/>
      <w:pgMar w:top="2150" w:right="1013" w:bottom="5958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4B0" w:rsidRDefault="00F434B0">
      <w:r>
        <w:separator/>
      </w:r>
    </w:p>
  </w:endnote>
  <w:endnote w:type="continuationSeparator" w:id="0">
    <w:p w:rsidR="00F434B0" w:rsidRDefault="00F43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avid">
    <w:altName w:val="Malgun Gothic Semilight"/>
    <w:charset w:val="B1"/>
    <w:family w:val="swiss"/>
    <w:pitch w:val="variable"/>
    <w:sig w:usb0="00000800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73" w:rsidRDefault="00EA47B2">
    <w:pPr>
      <w:rPr>
        <w:sz w:val="2"/>
        <w:szCs w:val="2"/>
      </w:rPr>
    </w:pPr>
    <w:r w:rsidRPr="00EA47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.15pt;margin-top:537.9pt;width:16.1pt;height:11.0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David55pt"/>
                  </w:rPr>
                  <w:t>'</w:t>
                </w:r>
                <w:r>
                  <w:rPr>
                    <w:rStyle w:val="David18pt"/>
                  </w:rPr>
                  <w:t>4</w:t>
                </w:r>
                <w:r>
                  <w:rPr>
                    <w:rStyle w:val="David55pt"/>
                  </w:rPr>
                  <w:t>*'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4B0" w:rsidRDefault="00F434B0"/>
  </w:footnote>
  <w:footnote w:type="continuationSeparator" w:id="0">
    <w:p w:rsidR="00F434B0" w:rsidRDefault="00F434B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73" w:rsidRDefault="00EA47B2">
    <w:pPr>
      <w:rPr>
        <w:sz w:val="2"/>
        <w:szCs w:val="2"/>
      </w:rPr>
    </w:pPr>
    <w:r w:rsidRPr="00EA47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8pt;margin-top:96.8pt;width:66.2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4. ПЕРЕЧЕНЬ</w:t>
                </w:r>
              </w:p>
            </w:txbxContent>
          </v:textbox>
          <w10:wrap anchorx="page" anchory="page"/>
        </v:shape>
      </w:pict>
    </w:r>
  </w:p>
  <w:p w:rsidR="00397692" w:rsidRDefault="003976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01D9"/>
    <w:multiLevelType w:val="multilevel"/>
    <w:tmpl w:val="0BE6B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2B7D98"/>
    <w:multiLevelType w:val="multilevel"/>
    <w:tmpl w:val="FEAA5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EA2F90"/>
    <w:multiLevelType w:val="multilevel"/>
    <w:tmpl w:val="B516B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B66A52"/>
    <w:multiLevelType w:val="multilevel"/>
    <w:tmpl w:val="F6A47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3C4673"/>
    <w:rsid w:val="00004852"/>
    <w:rsid w:val="00044881"/>
    <w:rsid w:val="00080462"/>
    <w:rsid w:val="000F348A"/>
    <w:rsid w:val="001571D9"/>
    <w:rsid w:val="001931CD"/>
    <w:rsid w:val="00240E9E"/>
    <w:rsid w:val="002E786A"/>
    <w:rsid w:val="00397692"/>
    <w:rsid w:val="003C4673"/>
    <w:rsid w:val="004C0CD9"/>
    <w:rsid w:val="004C6C11"/>
    <w:rsid w:val="004D5522"/>
    <w:rsid w:val="004E45F8"/>
    <w:rsid w:val="004E5C41"/>
    <w:rsid w:val="00525972"/>
    <w:rsid w:val="006B5E69"/>
    <w:rsid w:val="00703763"/>
    <w:rsid w:val="007448A1"/>
    <w:rsid w:val="0088524C"/>
    <w:rsid w:val="0097042D"/>
    <w:rsid w:val="009F0968"/>
    <w:rsid w:val="009F13E0"/>
    <w:rsid w:val="00A623DA"/>
    <w:rsid w:val="00A73446"/>
    <w:rsid w:val="00D32283"/>
    <w:rsid w:val="00DF11E4"/>
    <w:rsid w:val="00E109EB"/>
    <w:rsid w:val="00EA47B2"/>
    <w:rsid w:val="00F02FA9"/>
    <w:rsid w:val="00F4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31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1CD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sid w:val="001931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1931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sid w:val="001931CD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931CD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931CD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rsid w:val="001931CD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rsid w:val="001931CD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1931CD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rsid w:val="001931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571D9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571D9"/>
    <w:rPr>
      <w:color w:val="000000"/>
    </w:rPr>
  </w:style>
  <w:style w:type="table" w:styleId="af0">
    <w:name w:val="Table Grid"/>
    <w:basedOn w:val="a1"/>
    <w:uiPriority w:val="59"/>
    <w:rsid w:val="00970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88C34-457C-410D-BB4E-58062BEE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5</cp:revision>
  <cp:lastPrinted>2017-05-18T11:13:00Z</cp:lastPrinted>
  <dcterms:created xsi:type="dcterms:W3CDTF">2020-04-18T05:25:00Z</dcterms:created>
  <dcterms:modified xsi:type="dcterms:W3CDTF">2020-04-18T05:59:00Z</dcterms:modified>
</cp:coreProperties>
</file>